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Default="000F522C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Sunset Ridge</w:t>
      </w:r>
    </w:p>
    <w:p w:rsidR="000F522C" w:rsidRPr="00D4283B" w:rsidRDefault="000F522C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="001F26F4">
        <w:rPr>
          <w:b w:val="0"/>
          <w:sz w:val="20"/>
          <w:szCs w:val="20"/>
        </w:rPr>
        <w:t>Second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="000F522C">
        <w:rPr>
          <w:rFonts w:ascii="Comic Sans MS" w:hAnsi="Comic Sans MS"/>
          <w:bCs/>
          <w:sz w:val="20"/>
          <w:szCs w:val="20"/>
        </w:rPr>
        <w:t>A Bad Case of Tattle Tongue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23D7D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5E11BA" wp14:editId="79DAFBFC">
                <wp:simplePos x="0" y="0"/>
                <wp:positionH relativeFrom="column">
                  <wp:posOffset>-1270</wp:posOffset>
                </wp:positionH>
                <wp:positionV relativeFrom="paragraph">
                  <wp:posOffset>67310</wp:posOffset>
                </wp:positionV>
                <wp:extent cx="2973705" cy="1849120"/>
                <wp:effectExtent l="8255" t="1016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45" w:rsidRDefault="009C4345" w:rsidP="002578F6">
                            <w:pPr>
                              <w:pStyle w:val="Heading1"/>
                              <w:tabs>
                                <w:tab w:val="left" w:pos="0"/>
                              </w:tabs>
                            </w:pPr>
                            <w:r>
                              <w:t>Objectives</w:t>
                            </w:r>
                          </w:p>
                          <w:p w:rsidR="009C4345" w:rsidRDefault="009C4345" w:rsidP="002578F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  <w:u w:val="single"/>
                              </w:rPr>
                            </w:pPr>
                          </w:p>
                          <w:p w:rsidR="009C4345" w:rsidRDefault="009C4345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To differentiate between tattling and reporting (telling). </w:t>
                            </w:r>
                          </w:p>
                          <w:p w:rsidR="009C4345" w:rsidRDefault="009C4345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C4345" w:rsidRDefault="009C4345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:  To identify the “tattle Rules”</w:t>
                            </w:r>
                          </w:p>
                          <w:p w:rsidR="009C4345" w:rsidRDefault="009C4345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C4345" w:rsidRPr="003F1E28" w:rsidRDefault="009C4345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To identify the consequences of tattling.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.05pt;margin-top:5.3pt;width:234.15pt;height:145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VpOSwCAABRBAAADgAAAGRycy9lMm9Eb2MueG1srFTbjtMwEH1H4h8sv9MkvW0bNV0tXYqQlou0&#10;ywc4jpNYOB5ju03K1zN2uqVa4AWRB8vjGR/PnDOTze3QKXIU1knQBc0mKSVCc6ikbgr69Wn/ZkWJ&#10;80xXTIEWBT0JR2+3r19tepOLKbSgKmEJgmiX96agrfcmTxLHW9ExNwEjNDprsB3zaNomqSzrEb1T&#10;yTRNl0kPtjIWuHAOT+9HJ91G/LoW3H+uayc8UQXF3HxcbVzLsCbbDcsby0wr+TkN9g9ZdExqfPQC&#10;dc88Iwcrf4PqJLfgoPYTDl0CdS25iDVgNVn6oprHlhkRa0FynLnQ5P4fLP90/GKJrAo6o0SzDiV6&#10;EoMnb2Egi8BOb1yOQY8Gw/yAx6hyrNSZB+DfHNGwa5luxJ210LeCVZhdFm4mV1dHHBdAyv4jVPgM&#10;O3iIQENtu0AdkkEQHVU6XZQJqXA8nK5vZjfpghKOvmw1X2fTqF3C8ufrxjr/XkBHwqagFqWP8Oz4&#10;4HxIh+XPIeE1B0pWe6lUNGxT7pQlR4Ztso9frOBFmNKkL+hytkhHBv4KkcbvTxCd9NjvSnYFXV2C&#10;WB54e6er2I2eSTXuMWWlz0QG7kYW/VAOZ2FKqE5IqYWxr3EOcdOC/UFJjz1dUPf9wKygRH3QKMt6&#10;vsyQQx+N+Wq1RsNee8prD9McoQrqKRm3Oz8OzsFY2bT40tgIGu5QylpGkoPmY1bnvLFvI/fnGQuD&#10;cW3HqF9/gu1PAAAA//8DAFBLAwQUAAYACAAAACEA+Ng5kNwAAAAIAQAADwAAAGRycy9kb3ducmV2&#10;LnhtbEyPwU7DMAyG70i8Q2QkblvSMVVVaTpVCMQBLhtwzxrTFBqnarKu8PSYExzt/9fnz9Vu8YOY&#10;cYp9IA3ZWoFAaoPtqdPw+vKwKkDEZMiaIRBq+MIIu/ryojKlDWfa43xInWAIxdJocCmNpZSxdehN&#10;XIcRibP3MHmTeJw6aSdzZrgf5EapXHrTE19wZsQ7h+3n4eQ13GxDQx/fptmHxzc3pyc1yed7ra+v&#10;luYWRMIl/ZXhV5/VoWanYziRjWLQsMq4yGuVg+B4mxcbEEdmq6wAWVfy/wP1DwAAAP//AwBQSwEC&#10;LQAUAAYACAAAACEA5JnDwPsAAADhAQAAEwAAAAAAAAAAAAAAAAAAAAAAW0NvbnRlbnRfVHlwZXNd&#10;LnhtbFBLAQItABQABgAIAAAAIQAjsmrh1wAAAJQBAAALAAAAAAAAAAAAAAAAACwBAABfcmVscy8u&#10;cmVsc1BLAQItABQABgAIAAAAIQBIVWk5LAIAAFEEAAAOAAAAAAAAAAAAAAAAACwCAABkcnMvZTJv&#10;RG9jLnhtbFBLAQItABQABgAIAAAAIQD42DmQ3AAAAAgBAAAPAAAAAAAAAAAAAAAAAIQEAABkcnMv&#10;ZG93bnJldi54bWxQSwUGAAAAAAQABADzAAAAjQUAAAAA&#10;" strokeweight=".5pt">
                <v:textbox inset="7.45pt,3.85pt,7.45pt,3.85pt">
                  <w:txbxContent>
                    <w:p w:rsidR="009C4345" w:rsidRDefault="009C4345" w:rsidP="002578F6">
                      <w:pPr>
                        <w:pStyle w:val="Heading1"/>
                        <w:tabs>
                          <w:tab w:val="left" w:pos="0"/>
                        </w:tabs>
                      </w:pPr>
                      <w:r>
                        <w:t>Objectives</w:t>
                      </w:r>
                    </w:p>
                    <w:p w:rsidR="009C4345" w:rsidRDefault="009C4345" w:rsidP="002578F6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  <w:u w:val="single"/>
                        </w:rPr>
                      </w:pPr>
                    </w:p>
                    <w:p w:rsidR="009C4345" w:rsidRDefault="009C4345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: To differentiate between tattling and reporting (telling). </w:t>
                      </w:r>
                    </w:p>
                    <w:p w:rsidR="009C4345" w:rsidRDefault="009C4345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C4345" w:rsidRDefault="009C4345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>:  To identify the “tattle Rules”</w:t>
                      </w:r>
                    </w:p>
                    <w:p w:rsidR="009C4345" w:rsidRDefault="009C4345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C4345" w:rsidRPr="003F1E28" w:rsidRDefault="009C4345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: To identify the consequences of tattling. </w:t>
                      </w:r>
                    </w:p>
                  </w:txbxContent>
                </v:textbox>
              </v:shape>
            </w:pict>
          </mc:Fallback>
        </mc:AlternateConten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223D7D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101F6A5" wp14:editId="235FFAC6">
                <wp:simplePos x="0" y="0"/>
                <wp:positionH relativeFrom="column">
                  <wp:posOffset>-1270</wp:posOffset>
                </wp:positionH>
                <wp:positionV relativeFrom="paragraph">
                  <wp:posOffset>147955</wp:posOffset>
                </wp:positionV>
                <wp:extent cx="2973705" cy="2382520"/>
                <wp:effectExtent l="8255" t="5080" r="889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45" w:rsidRPr="002B536A" w:rsidRDefault="009C4345" w:rsidP="00115BF2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B536A">
                              <w:rPr>
                                <w:sz w:val="20"/>
                                <w:szCs w:val="20"/>
                              </w:rPr>
                              <w:t>ASCA Standards</w:t>
                            </w:r>
                          </w:p>
                          <w:p w:rsidR="009C4345" w:rsidRPr="002B536A" w:rsidRDefault="009C434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C4345" w:rsidRDefault="009C434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PS: A2.6 Use effective communication skills</w:t>
                            </w:r>
                          </w:p>
                          <w:p w:rsidR="009C4345" w:rsidRDefault="009C434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C4345" w:rsidRDefault="009C434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PS: A2.8 Learn how to make and keep friends</w:t>
                            </w:r>
                          </w:p>
                          <w:p w:rsidR="009C4345" w:rsidRDefault="009C434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C4345" w:rsidRPr="002B536A" w:rsidRDefault="009C4345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PS: C1.5 Differentiate between situations requiring peer support and situations requiring adult professional help.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margin-left:-.05pt;margin-top:11.65pt;width:234.15pt;height:187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44vC4CAABYBAAADgAAAGRycy9lMm9Eb2MueG1srFTbbtswDH0fsH8Q9L7YcZrUMeIUXboMA7oL&#10;0O4DZFmOhcmiJimxs68vJadp0G0vw/wgiCJ1RJ5DenUzdIochHUSdEmnk5QSoTnUUu9K+v1x+y6n&#10;xHmma6ZAi5IehaM367dvVr0pRAYtqFpYgiDaFb0paeu9KZLE8VZ0zE3ACI3OBmzHPJp2l9SW9Yje&#10;qSRL00XSg62NBS6cw9O70UnXEb9pBPdfm8YJT1RJMTcfVxvXKqzJesWKnWWmlfyUBvuHLDomNT56&#10;hrpjnpG9lb9BdZJbcND4CYcugaaRXMQasJpp+qqah5YZEWtBcpw50+T+Hyz/cvhmiaxLmlGiWYcS&#10;PYrBk/cwkDyw0xtXYNCDwTA/4DGqHCt15h74D0c0bFqmd+LWWuhbwWrMbhpuJhdXRxwXQKr+M9T4&#10;DNt7iEBDY7tAHZJBEB1VOp6VCalwPMyW17PrdE4JR182y7N5FrVLWPF83VjnPwroSNiU1KL0EZ4d&#10;7p0P6bDiOSS85kDJeiuViobdVRtlyYFhm2zjFyt4FaY06Uu6mM3TkYG/QqTx+xNEJz32u5JdSfNz&#10;ECsCbx90HbvRM6nGPaas9InIwN3Ioh+qISoWWQ4kV1AfkVkLY3vjOOKmBfuLkh5bu6Tu555ZQYn6&#10;pFGd5dViilT6aFzl+RINe+mpLj1Mc4Qqqadk3G78OD97Y+WuxZfGftBwi4o2MnL9ktUpfWzfKMFp&#10;1MJ8XNox6uWHsH4CAAD//wMAUEsDBBQABgAIAAAAIQDnclaV3QAAAAgBAAAPAAAAZHJzL2Rvd25y&#10;ZXYueG1sTI/BTsMwEETvSPyDtUjcWqdJqUKIU0UIxAEuLXDfxiYOxOsodtPA17OcynE1ozdvy+3s&#10;ejGZMXSeFKyWCQhDjdcdtQreXh8XOYgQkTT2noyCbxNgW11elFhof6KdmfaxFQyhUKACG+NQSBka&#10;axyGpR8McfbhR4eRz7GVesQTw10v0yTZSIcd8YLFwdxb03ztj05BtvY1ff5gvfNP73aKz8koXx6U&#10;ur6a6zsQ0czxXIY/fVaHip0O/kg6iF7BYsVFBWmWgeB4vclTEAdm3+Y3IKtS/n+g+gUAAP//AwBQ&#10;SwECLQAUAAYACAAAACEA5JnDwPsAAADhAQAAEwAAAAAAAAAAAAAAAAAAAAAAW0NvbnRlbnRfVHlw&#10;ZXNdLnhtbFBLAQItABQABgAIAAAAIQAjsmrh1wAAAJQBAAALAAAAAAAAAAAAAAAAACwBAABfcmVs&#10;cy8ucmVsc1BLAQItABQABgAIAAAAIQBwrji8LgIAAFgEAAAOAAAAAAAAAAAAAAAAACwCAABkcnMv&#10;ZTJvRG9jLnhtbFBLAQItABQABgAIAAAAIQDnclaV3QAAAAgBAAAPAAAAAAAAAAAAAAAAAIYEAABk&#10;cnMvZG93bnJldi54bWxQSwUGAAAAAAQABADzAAAAkAUAAAAA&#10;" strokeweight=".5pt">
                <v:textbox inset="7.45pt,3.85pt,7.45pt,3.85pt">
                  <w:txbxContent>
                    <w:p w:rsidR="009C4345" w:rsidRPr="002B536A" w:rsidRDefault="009C4345" w:rsidP="00115BF2">
                      <w:pPr>
                        <w:pStyle w:val="Heading1"/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 w:rsidRPr="002B536A">
                        <w:rPr>
                          <w:sz w:val="20"/>
                          <w:szCs w:val="20"/>
                        </w:rPr>
                        <w:t>ASCA Standards</w:t>
                      </w:r>
                    </w:p>
                    <w:p w:rsidR="009C4345" w:rsidRPr="002B536A" w:rsidRDefault="009C434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C4345" w:rsidRDefault="009C434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PS: A2.6 Use effective communication skills</w:t>
                      </w:r>
                    </w:p>
                    <w:p w:rsidR="009C4345" w:rsidRDefault="009C434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C4345" w:rsidRDefault="009C434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PS: A2.8 Learn how to make and keep friends</w:t>
                      </w:r>
                    </w:p>
                    <w:p w:rsidR="009C4345" w:rsidRDefault="009C434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C4345" w:rsidRPr="002B536A" w:rsidRDefault="009C4345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PS: C1.5 Differentiate between situations requiring peer support and situations requiring adult professional help. </w:t>
                      </w:r>
                    </w:p>
                  </w:txbxContent>
                </v:textbox>
              </v:shape>
            </w:pict>
          </mc:Fallback>
        </mc:AlternateConten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23D7D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42447CF" wp14:editId="6EE3ADC8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973705" cy="2173605"/>
                <wp:effectExtent l="9525" t="11430" r="762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45" w:rsidRDefault="009C4345" w:rsidP="002578F6">
                            <w:pPr>
                              <w:pStyle w:val="Heading1"/>
                              <w:tabs>
                                <w:tab w:val="left" w:pos="0"/>
                              </w:tabs>
                            </w:pPr>
                            <w:proofErr w:type="gramStart"/>
                            <w:r>
                              <w:t>2</w:t>
                            </w:r>
                            <w:r w:rsidRPr="00223D7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 Grade</w:t>
                            </w:r>
                            <w:proofErr w:type="gramEnd"/>
                            <w:r>
                              <w:t xml:space="preserve"> Standards</w:t>
                            </w:r>
                          </w:p>
                          <w:p w:rsidR="009C4345" w:rsidRPr="00223D7D" w:rsidRDefault="009C4345" w:rsidP="00223D7D"/>
                          <w:p w:rsidR="009C4345" w:rsidRDefault="009C4345" w:rsidP="00223D7D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</w:pPr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 xml:space="preserve">Strand </w:t>
                            </w:r>
                            <w:proofErr w:type="gramStart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3 LS-F1</w:t>
                            </w:r>
                            <w:proofErr w:type="gramEnd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. Use effective vocabulary and logical organization to relate</w:t>
                            </w:r>
                          </w:p>
                          <w:p w:rsidR="009C4345" w:rsidRDefault="009C4345" w:rsidP="00223D7D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 xml:space="preserve"> summarize ideas, events and other information.</w:t>
                            </w:r>
                          </w:p>
                          <w:p w:rsidR="009C4345" w:rsidRDefault="009C4345" w:rsidP="00223D7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9C4345" w:rsidRDefault="009C4345" w:rsidP="00223D7D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Strand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4 </w:t>
                            </w:r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VP-F4</w:t>
                            </w:r>
                            <w:proofErr w:type="gramEnd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. Interpret visual clues in cartoons, graphs, tables and</w:t>
                            </w:r>
                          </w:p>
                          <w:p w:rsidR="009C4345" w:rsidRDefault="009C4345" w:rsidP="00223D7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>charts</w:t>
                            </w:r>
                            <w:proofErr w:type="gramEnd"/>
                            <w:r>
                              <w:rPr>
                                <w:rFonts w:ascii="NewBaskerville-Roman" w:hAnsi="NewBaskerville-Roman" w:cs="NewBaskerville-Roman"/>
                                <w:lang w:eastAsia="en-US"/>
                              </w:rPr>
                              <w:t xml:space="preserve"> that enhance the comprehension of text</w:t>
                            </w:r>
                          </w:p>
                          <w:p w:rsidR="009C4345" w:rsidRDefault="009C4345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C4345" w:rsidRDefault="009C4345" w:rsidP="002578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C4345" w:rsidRDefault="009C4345" w:rsidP="002578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28" type="#_x0000_t202" style="position:absolute;margin-left:0;margin-top:4.65pt;width:234.15pt;height:171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tsGi8CAABYBAAADgAAAGRycy9lMm9Eb2MueG1srFTbbtswDH0fsH8Q9L7YSdo0MeIUXboMA7oL&#10;0O4DZFmOhUmiJimxs68vJaepse1pmB8EUaQODw8pr297rchROC/BlHQ6ySkRhkMtzb6k359275aU&#10;+MBMzRQYUdKT8PR28/bNurOFmEELqhaOIIjxRWdL2oZgiyzzvBWa+QlYYdDZgNMsoOn2We1Yh+ha&#10;ZbM8X2QduNo64MJ7PL0fnHST8JtG8PC1abwIRJUUuYW0urRWcc02a1bsHbOt5Gca7B9YaCYNJr1A&#10;3bPAyMHJP6C05A48NGHCQWfQNJKLVANWM81/q+axZVakWlAcby8y+f8Hy78cvzkia+wdJYZpbNGT&#10;6AN5Dz1ZRHU66wsMerQYFno8jpGxUm8fgP/wxMC2ZWYv7pyDrhWsRnbTeDMbXR1wfASpus9QYxp2&#10;CJCA+sbpCIhiEETHLp0unYlUOB7OVjfzm/yaEo6+2fRmvkAj5mDFy3XrfPgoQJO4KanD1id4dnzw&#10;YQh9CUn0Qcl6J5VKhttXW+XIkeGY7NJ3RvfjMGVIV9LF/DofFBj7/BgiT9/fILQMOO9K6pIuL0Gs&#10;iLp9MDXSZEVgUg17rE6Zs5BRu0HF0Fd96tgsJogiV1CfUFkHw3jjc8RNC+4XJR2Odkn9zwNzghL1&#10;yWB3VleLKUoZknG1XK7QcGNPNfYwwxGqpIGSYbsNw/s5WCf3LWYa5sHAHXa0kUnrV1Zn+ji+qVvn&#10;pxbfx9hOUa8/hM0zAAAA//8DAFBLAwQUAAYACAAAACEA1+x6q9sAAAAGAQAADwAAAGRycy9kb3du&#10;cmV2LnhtbEyPwU7DMAyG70i8Q2QkbiwdG9XWNZ0qBOIAlw24e01oCo1TJVlXeHrMadxs/b8+fy63&#10;k+vFaELsPCmYzzIQhhqvO2oVvL0+3qxAxISksfdkFHybCNvq8qLEQvsT7cy4T61gCMUCFdiUhkLK&#10;2FjjMM78YIizDx8cJl5DK3XAE8NdL2+zLJcOO+ILFgdzb03ztT86BYulr+nzB+udf3q3Y3rOgnx5&#10;UOr6aqo3IJKZ0rkMf/qsDhU7HfyRdBS9An4kKVgvQHC4zFc8HJh8N89BVqX8r1/9AgAA//8DAFBL&#10;AQItABQABgAIAAAAIQDkmcPA+wAAAOEBAAATAAAAAAAAAAAAAAAAAAAAAABbQ29udGVudF9UeXBl&#10;c10ueG1sUEsBAi0AFAAGAAgAAAAhACOyauHXAAAAlAEAAAsAAAAAAAAAAAAAAAAALAEAAF9yZWxz&#10;Ly5yZWxzUEsBAi0AFAAGAAgAAAAhAEvLbBovAgAAWAQAAA4AAAAAAAAAAAAAAAAALAIAAGRycy9l&#10;Mm9Eb2MueG1sUEsBAi0AFAAGAAgAAAAhANfseqvbAAAABgEAAA8AAAAAAAAAAAAAAAAAhwQAAGRy&#10;cy9kb3ducmV2LnhtbFBLBQYAAAAABAAEAPMAAACPBQAAAAA=&#10;" strokeweight=".5pt">
                <v:textbox inset="7.45pt,3.85pt,7.45pt,3.85pt">
                  <w:txbxContent>
                    <w:p w:rsidR="009C4345" w:rsidRDefault="009C4345" w:rsidP="002578F6">
                      <w:pPr>
                        <w:pStyle w:val="Heading1"/>
                        <w:tabs>
                          <w:tab w:val="left" w:pos="0"/>
                        </w:tabs>
                      </w:pPr>
                      <w:proofErr w:type="gramStart"/>
                      <w:r>
                        <w:t>2</w:t>
                      </w:r>
                      <w:r w:rsidRPr="00223D7D">
                        <w:rPr>
                          <w:vertAlign w:val="superscript"/>
                        </w:rPr>
                        <w:t>nd</w:t>
                      </w:r>
                      <w:r>
                        <w:t xml:space="preserve">  Grade</w:t>
                      </w:r>
                      <w:proofErr w:type="gramEnd"/>
                      <w:r>
                        <w:t xml:space="preserve"> Standards</w:t>
                      </w:r>
                    </w:p>
                    <w:p w:rsidR="009C4345" w:rsidRPr="00223D7D" w:rsidRDefault="009C4345" w:rsidP="00223D7D"/>
                    <w:p w:rsidR="009C4345" w:rsidRDefault="009C4345" w:rsidP="00223D7D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NewBaskerville-Roman" w:hAnsi="NewBaskerville-Roman" w:cs="NewBaskerville-Roman"/>
                          <w:lang w:eastAsia="en-US"/>
                        </w:rPr>
                      </w:pPr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 xml:space="preserve">Strand </w:t>
                      </w:r>
                      <w:proofErr w:type="gramStart"/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>3 LS-F1</w:t>
                      </w:r>
                      <w:proofErr w:type="gramEnd"/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>. Use effective vocabulary and logical organization to relate</w:t>
                      </w:r>
                    </w:p>
                    <w:p w:rsidR="009C4345" w:rsidRDefault="009C4345" w:rsidP="00223D7D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>or</w:t>
                      </w:r>
                      <w:proofErr w:type="gramEnd"/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 xml:space="preserve"> summarize ideas, events and other information.</w:t>
                      </w:r>
                    </w:p>
                    <w:p w:rsidR="009C4345" w:rsidRDefault="009C4345" w:rsidP="00223D7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9C4345" w:rsidRDefault="009C4345" w:rsidP="00223D7D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NewBaskerville-Roman" w:hAnsi="NewBaskerville-Roman" w:cs="NewBaskerville-Roman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Strand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</w:rPr>
                        <w:t xml:space="preserve">4 </w:t>
                      </w:r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>VP-F4</w:t>
                      </w:r>
                      <w:proofErr w:type="gramEnd"/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>. Interpret visual clues in cartoons, graphs, tables and</w:t>
                      </w:r>
                    </w:p>
                    <w:p w:rsidR="009C4345" w:rsidRDefault="009C4345" w:rsidP="00223D7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gramStart"/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>charts</w:t>
                      </w:r>
                      <w:proofErr w:type="gramEnd"/>
                      <w:r>
                        <w:rPr>
                          <w:rFonts w:ascii="NewBaskerville-Roman" w:hAnsi="NewBaskerville-Roman" w:cs="NewBaskerville-Roman"/>
                          <w:lang w:eastAsia="en-US"/>
                        </w:rPr>
                        <w:t xml:space="preserve"> that enhance the comprehension of text</w:t>
                      </w:r>
                    </w:p>
                    <w:p w:rsidR="009C4345" w:rsidRDefault="009C4345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C4345" w:rsidRDefault="009C4345" w:rsidP="002578F6">
                      <w:pPr>
                        <w:rPr>
                          <w:sz w:val="18"/>
                        </w:rPr>
                      </w:pPr>
                    </w:p>
                    <w:p w:rsidR="009C4345" w:rsidRDefault="009C4345" w:rsidP="002578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392AD6" w:rsidRPr="00247E6C" w:rsidRDefault="002578F6" w:rsidP="002578F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r w:rsidR="000F522C">
        <w:rPr>
          <w:rFonts w:ascii="Comic Sans MS" w:hAnsi="Comic Sans MS"/>
          <w:bCs/>
          <w:sz w:val="20"/>
          <w:szCs w:val="28"/>
        </w:rPr>
        <w:t>A Bad Case of Tattle Tongue Story book, A Bad Case of Tattle Tongue Teacher’s Guide (copies of page 5 for each student, 1 copy of pages 6-7 cut apart, Tattle Rules Poster (pre-made by counselor), paper plates, large wooden cr</w:t>
      </w:r>
      <w:r w:rsidR="00247E6C">
        <w:rPr>
          <w:rFonts w:ascii="Comic Sans MS" w:hAnsi="Comic Sans MS"/>
          <w:bCs/>
          <w:sz w:val="20"/>
          <w:szCs w:val="28"/>
        </w:rPr>
        <w:t xml:space="preserve">aft sticks (tongue depressors) </w:t>
      </w:r>
      <w:r w:rsidR="00247E6C">
        <w:rPr>
          <w:rFonts w:ascii="Comic Sans MS" w:hAnsi="Comic Sans MS"/>
          <w:bCs/>
          <w:sz w:val="20"/>
          <w:szCs w:val="28"/>
        </w:rPr>
        <w:lastRenderedPageBreak/>
        <w:t xml:space="preserve">(Optional activity) </w:t>
      </w:r>
      <w:r w:rsidR="000F522C">
        <w:rPr>
          <w:rFonts w:ascii="Comic Sans MS" w:hAnsi="Comic Sans MS"/>
          <w:bCs/>
          <w:sz w:val="20"/>
          <w:szCs w:val="28"/>
        </w:rPr>
        <w:t xml:space="preserve">blank sheet of paper for each student. </w:t>
      </w:r>
    </w:p>
    <w:p w:rsidR="00392AD6" w:rsidRDefault="00392AD6" w:rsidP="002578F6">
      <w:pPr>
        <w:rPr>
          <w:rFonts w:ascii="Comic Sans MS" w:hAnsi="Comic Sans MS"/>
          <w:sz w:val="20"/>
          <w:szCs w:val="28"/>
        </w:rPr>
      </w:pPr>
    </w:p>
    <w:p w:rsidR="00661B5B" w:rsidRPr="002B536A" w:rsidRDefault="008E5FCA" w:rsidP="002578F6">
      <w:pPr>
        <w:rPr>
          <w:rFonts w:ascii="Comic Sans MS" w:hAnsi="Comic Sans MS"/>
          <w:b/>
          <w:color w:val="FF0000"/>
          <w:sz w:val="20"/>
          <w:szCs w:val="28"/>
        </w:rPr>
      </w:pPr>
      <w:r w:rsidRPr="00247E6C">
        <w:rPr>
          <w:rFonts w:ascii="Comic Sans MS" w:hAnsi="Comic Sans MS"/>
          <w:b/>
          <w:sz w:val="20"/>
          <w:szCs w:val="28"/>
        </w:rPr>
        <w:t>Pre Assessment:</w:t>
      </w:r>
      <w:r w:rsidRPr="00661B5B">
        <w:rPr>
          <w:rFonts w:ascii="Comic Sans MS" w:hAnsi="Comic Sans MS"/>
          <w:sz w:val="20"/>
          <w:szCs w:val="28"/>
        </w:rPr>
        <w:t xml:space="preserve"> </w:t>
      </w:r>
      <w:r w:rsidR="000F522C">
        <w:rPr>
          <w:rFonts w:ascii="Comic Sans MS" w:hAnsi="Comic Sans MS"/>
          <w:sz w:val="20"/>
          <w:szCs w:val="28"/>
        </w:rPr>
        <w:t xml:space="preserve">Have students create a double bubble map on blank paper comparing and contrasting tattling versus reporting (telling). </w:t>
      </w:r>
    </w:p>
    <w:p w:rsidR="00392AD6" w:rsidRDefault="00392AD6" w:rsidP="002578F6">
      <w:pPr>
        <w:rPr>
          <w:rFonts w:ascii="Comic Sans MS" w:hAnsi="Comic Sans MS"/>
          <w:b/>
          <w:sz w:val="20"/>
          <w:szCs w:val="28"/>
        </w:rPr>
      </w:pPr>
    </w:p>
    <w:p w:rsidR="00392AD6" w:rsidRDefault="00392AD6" w:rsidP="002578F6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</w:p>
    <w:p w:rsidR="00661B5B" w:rsidRPr="000F522C" w:rsidRDefault="000F522C" w:rsidP="000F522C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8"/>
        </w:rPr>
      </w:pPr>
      <w:r w:rsidRPr="000F522C">
        <w:rPr>
          <w:rFonts w:ascii="Comic Sans MS" w:hAnsi="Comic Sans MS"/>
          <w:bCs/>
          <w:sz w:val="20"/>
          <w:szCs w:val="28"/>
        </w:rPr>
        <w:t>“What does it mean to tattle?”</w:t>
      </w:r>
    </w:p>
    <w:p w:rsidR="000F522C" w:rsidRDefault="000F522C" w:rsidP="000F522C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“What are some things people tattle about?”</w:t>
      </w:r>
    </w:p>
    <w:p w:rsidR="000F522C" w:rsidRDefault="000F522C" w:rsidP="000F522C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“Why do people tattle?”</w:t>
      </w:r>
    </w:p>
    <w:p w:rsidR="000F522C" w:rsidRPr="000F522C" w:rsidRDefault="000F522C" w:rsidP="000F522C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“How does it feel when someone tattles on you? Do you want to be their friend?”</w:t>
      </w:r>
    </w:p>
    <w:p w:rsidR="008E5FCA" w:rsidRPr="00D4283B" w:rsidRDefault="008E5FCA" w:rsidP="008E5FCA">
      <w:pPr>
        <w:ind w:left="720"/>
        <w:rPr>
          <w:rFonts w:ascii="Comic Sans MS" w:hAnsi="Comic Sans MS"/>
          <w:bCs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 xml:space="preserve">Activity I – </w:t>
      </w:r>
      <w:r w:rsidR="00392AD6">
        <w:rPr>
          <w:rFonts w:ascii="Comic Sans MS" w:hAnsi="Comic Sans MS"/>
          <w:b/>
          <w:bCs/>
          <w:sz w:val="20"/>
          <w:szCs w:val="28"/>
        </w:rPr>
        <w:t xml:space="preserve">Read </w:t>
      </w:r>
      <w:r w:rsidR="000F522C">
        <w:rPr>
          <w:rFonts w:ascii="Comic Sans MS" w:hAnsi="Comic Sans MS"/>
          <w:b/>
          <w:bCs/>
          <w:sz w:val="20"/>
          <w:szCs w:val="28"/>
        </w:rPr>
        <w:t>A Bad Case of Tattle Tongue</w:t>
      </w:r>
    </w:p>
    <w:p w:rsidR="00F346E6" w:rsidRDefault="00392AD6" w:rsidP="00247E6C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Have students come to the carpet</w:t>
      </w:r>
      <w:r w:rsidR="00FA604B">
        <w:rPr>
          <w:rFonts w:ascii="Comic Sans MS" w:hAnsi="Comic Sans MS"/>
          <w:bCs/>
          <w:sz w:val="20"/>
          <w:szCs w:val="28"/>
        </w:rPr>
        <w:t xml:space="preserve">. Have students say with you “Itchy </w:t>
      </w:r>
      <w:proofErr w:type="spellStart"/>
      <w:r w:rsidR="00FA604B">
        <w:rPr>
          <w:rFonts w:ascii="Comic Sans MS" w:hAnsi="Comic Sans MS"/>
          <w:bCs/>
          <w:sz w:val="20"/>
          <w:szCs w:val="28"/>
        </w:rPr>
        <w:t>Itchy</w:t>
      </w:r>
      <w:proofErr w:type="spellEnd"/>
      <w:r w:rsidR="00FA604B">
        <w:rPr>
          <w:rFonts w:ascii="Comic Sans MS" w:hAnsi="Comic Sans MS"/>
          <w:bCs/>
          <w:sz w:val="20"/>
          <w:szCs w:val="28"/>
        </w:rPr>
        <w:t xml:space="preserve"> Scratchy Scratchy…” as you read. Have student come up to hold the Tattle Rules Poster as you review them in the story. </w:t>
      </w:r>
    </w:p>
    <w:p w:rsidR="00FA604B" w:rsidRPr="00D4283B" w:rsidRDefault="00FA604B" w:rsidP="00392AD6">
      <w:pPr>
        <w:ind w:left="720"/>
        <w:rPr>
          <w:rFonts w:ascii="Comic Sans MS" w:hAnsi="Comic Sans MS"/>
          <w:bCs/>
          <w:sz w:val="20"/>
          <w:szCs w:val="28"/>
        </w:rPr>
      </w:pPr>
    </w:p>
    <w:p w:rsidR="00392AD6" w:rsidRDefault="008E5FCA" w:rsidP="00392AD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II –</w:t>
      </w:r>
      <w:r w:rsidR="00392AD6">
        <w:rPr>
          <w:rFonts w:ascii="Comic Sans MS" w:hAnsi="Comic Sans MS"/>
          <w:b/>
          <w:bCs/>
          <w:sz w:val="20"/>
          <w:szCs w:val="28"/>
        </w:rPr>
        <w:t xml:space="preserve"> </w:t>
      </w:r>
      <w:r w:rsidR="00FA604B">
        <w:rPr>
          <w:rFonts w:ascii="Comic Sans MS" w:hAnsi="Comic Sans MS"/>
          <w:b/>
          <w:bCs/>
          <w:sz w:val="20"/>
          <w:szCs w:val="28"/>
        </w:rPr>
        <w:t>Tattling Discussion with a Partner</w:t>
      </w:r>
    </w:p>
    <w:p w:rsidR="00FA604B" w:rsidRPr="00FA604B" w:rsidRDefault="00FA604B" w:rsidP="00247E6C">
      <w:pPr>
        <w:rPr>
          <w:rFonts w:ascii="Comic Sans MS" w:hAnsi="Comic Sans MS"/>
          <w:bCs/>
          <w:sz w:val="20"/>
          <w:szCs w:val="28"/>
        </w:rPr>
      </w:pPr>
      <w:r w:rsidRPr="00FA604B">
        <w:rPr>
          <w:rFonts w:ascii="Comic Sans MS" w:hAnsi="Comic Sans MS"/>
          <w:bCs/>
          <w:sz w:val="20"/>
          <w:szCs w:val="28"/>
        </w:rPr>
        <w:t>Put students into partners</w:t>
      </w:r>
      <w:r>
        <w:rPr>
          <w:rFonts w:ascii="Comic Sans MS" w:hAnsi="Comic Sans MS"/>
          <w:bCs/>
          <w:sz w:val="20"/>
          <w:szCs w:val="28"/>
        </w:rPr>
        <w:t xml:space="preserve">. One person will go first then the other. Ask the following questions (from teacher guide, pg. 10) </w:t>
      </w:r>
      <w:proofErr w:type="gramStart"/>
      <w:r>
        <w:rPr>
          <w:rFonts w:ascii="Comic Sans MS" w:hAnsi="Comic Sans MS"/>
          <w:bCs/>
          <w:sz w:val="20"/>
          <w:szCs w:val="28"/>
        </w:rPr>
        <w:t>Allow</w:t>
      </w:r>
      <w:proofErr w:type="gramEnd"/>
      <w:r>
        <w:rPr>
          <w:rFonts w:ascii="Comic Sans MS" w:hAnsi="Comic Sans MS"/>
          <w:bCs/>
          <w:sz w:val="20"/>
          <w:szCs w:val="28"/>
        </w:rPr>
        <w:t xml:space="preserve"> each student 30 seconds</w:t>
      </w:r>
      <w:r w:rsidR="00247E6C">
        <w:rPr>
          <w:rFonts w:ascii="Comic Sans MS" w:hAnsi="Comic Sans MS"/>
          <w:bCs/>
          <w:sz w:val="20"/>
          <w:szCs w:val="28"/>
        </w:rPr>
        <w:t xml:space="preserve"> to answer each question.</w:t>
      </w:r>
    </w:p>
    <w:p w:rsidR="00FA604B" w:rsidRPr="00FA604B" w:rsidRDefault="00FA604B" w:rsidP="00FA604B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8"/>
        </w:rPr>
      </w:pPr>
      <w:r w:rsidRPr="00FA604B">
        <w:rPr>
          <w:rFonts w:ascii="Comic Sans MS" w:hAnsi="Comic Sans MS"/>
          <w:bCs/>
          <w:sz w:val="20"/>
          <w:szCs w:val="28"/>
        </w:rPr>
        <w:t xml:space="preserve">Explain in detail a time when someone </w:t>
      </w:r>
      <w:r w:rsidR="00436234">
        <w:rPr>
          <w:rFonts w:ascii="Comic Sans MS" w:hAnsi="Comic Sans MS"/>
          <w:bCs/>
          <w:sz w:val="20"/>
          <w:szCs w:val="28"/>
        </w:rPr>
        <w:t xml:space="preserve">tattled on </w:t>
      </w:r>
      <w:bookmarkStart w:id="0" w:name="_GoBack"/>
      <w:bookmarkEnd w:id="0"/>
      <w:r w:rsidRPr="00FA604B">
        <w:rPr>
          <w:rFonts w:ascii="Comic Sans MS" w:hAnsi="Comic Sans MS"/>
          <w:bCs/>
          <w:sz w:val="20"/>
          <w:szCs w:val="28"/>
        </w:rPr>
        <w:t>you. (no names)</w:t>
      </w:r>
    </w:p>
    <w:p w:rsidR="00FA604B" w:rsidRPr="00FA604B" w:rsidRDefault="00FA604B" w:rsidP="00FA604B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8"/>
        </w:rPr>
      </w:pPr>
      <w:r w:rsidRPr="00FA604B">
        <w:rPr>
          <w:rFonts w:ascii="Comic Sans MS" w:hAnsi="Comic Sans MS"/>
          <w:bCs/>
          <w:sz w:val="20"/>
          <w:szCs w:val="28"/>
        </w:rPr>
        <w:t xml:space="preserve">How did this make you feel? </w:t>
      </w:r>
    </w:p>
    <w:p w:rsidR="00FA604B" w:rsidRPr="00FA604B" w:rsidRDefault="00FA604B" w:rsidP="00FA604B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8"/>
        </w:rPr>
      </w:pPr>
      <w:r w:rsidRPr="00FA604B">
        <w:rPr>
          <w:rFonts w:ascii="Comic Sans MS" w:hAnsi="Comic Sans MS"/>
          <w:bCs/>
          <w:sz w:val="20"/>
          <w:szCs w:val="28"/>
        </w:rPr>
        <w:t xml:space="preserve">What did you think of the person who tattled? </w:t>
      </w:r>
    </w:p>
    <w:p w:rsidR="00FA604B" w:rsidRPr="00FA604B" w:rsidRDefault="00FA604B" w:rsidP="00FA604B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8"/>
        </w:rPr>
      </w:pPr>
      <w:r w:rsidRPr="00FA604B">
        <w:rPr>
          <w:rFonts w:ascii="Comic Sans MS" w:hAnsi="Comic Sans MS"/>
          <w:bCs/>
          <w:sz w:val="20"/>
          <w:szCs w:val="28"/>
        </w:rPr>
        <w:t xml:space="preserve">Was your situation dangerous? Why or why not? </w:t>
      </w:r>
    </w:p>
    <w:p w:rsidR="00FA604B" w:rsidRPr="00FA604B" w:rsidRDefault="00FA604B" w:rsidP="00FA604B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8"/>
        </w:rPr>
      </w:pPr>
      <w:r w:rsidRPr="00FA604B">
        <w:rPr>
          <w:rFonts w:ascii="Comic Sans MS" w:hAnsi="Comic Sans MS"/>
          <w:bCs/>
          <w:sz w:val="20"/>
          <w:szCs w:val="28"/>
        </w:rPr>
        <w:t xml:space="preserve">Could the person who tattled have handled the situation differently? If so, what could he or she have done? </w:t>
      </w:r>
    </w:p>
    <w:p w:rsidR="00FA604B" w:rsidRPr="00FA604B" w:rsidRDefault="00FA604B" w:rsidP="00FA604B">
      <w:pPr>
        <w:pStyle w:val="ListParagraph"/>
        <w:numPr>
          <w:ilvl w:val="0"/>
          <w:numId w:val="10"/>
        </w:numPr>
        <w:rPr>
          <w:rFonts w:ascii="Comic Sans MS" w:hAnsi="Comic Sans MS"/>
          <w:bCs/>
          <w:sz w:val="20"/>
          <w:szCs w:val="28"/>
        </w:rPr>
      </w:pPr>
      <w:r w:rsidRPr="00FA604B">
        <w:rPr>
          <w:rFonts w:ascii="Comic Sans MS" w:hAnsi="Comic Sans MS"/>
          <w:bCs/>
          <w:sz w:val="20"/>
          <w:szCs w:val="28"/>
        </w:rPr>
        <w:t xml:space="preserve">In your opinion, should the person have tattled on you? Why or why not? </w:t>
      </w:r>
    </w:p>
    <w:p w:rsidR="009C4345" w:rsidRDefault="009C4345" w:rsidP="009C4345">
      <w:pPr>
        <w:rPr>
          <w:rFonts w:ascii="Comic Sans MS" w:hAnsi="Comic Sans MS"/>
          <w:b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>Activity III – Group Discussion</w:t>
      </w:r>
    </w:p>
    <w:p w:rsidR="009C4345" w:rsidRPr="009223B5" w:rsidRDefault="009C4345" w:rsidP="009C4345">
      <w:pPr>
        <w:rPr>
          <w:rFonts w:ascii="Comic Sans MS" w:hAnsi="Comic Sans MS"/>
          <w:b/>
          <w:bCs/>
          <w:sz w:val="20"/>
          <w:szCs w:val="28"/>
        </w:rPr>
      </w:pPr>
      <w:r w:rsidRPr="009C4345">
        <w:rPr>
          <w:rFonts w:ascii="Comic Sans MS" w:hAnsi="Comic Sans MS"/>
          <w:bCs/>
          <w:sz w:val="20"/>
          <w:szCs w:val="28"/>
        </w:rPr>
        <w:t>In table groups assign a reader and hand out one scenario from pages 6-7 (Teacher Guide)</w:t>
      </w:r>
      <w:r w:rsidR="009223B5">
        <w:rPr>
          <w:rFonts w:ascii="Comic Sans MS" w:hAnsi="Comic Sans MS"/>
          <w:bCs/>
          <w:sz w:val="20"/>
          <w:szCs w:val="28"/>
        </w:rPr>
        <w:t xml:space="preserve">. Have students discuss whether they think it is tattling or not and report out. </w:t>
      </w:r>
    </w:p>
    <w:p w:rsidR="009C4345" w:rsidRDefault="009C4345" w:rsidP="009C4345">
      <w:pPr>
        <w:rPr>
          <w:rFonts w:ascii="Comic Sans MS" w:hAnsi="Comic Sans MS"/>
          <w:b/>
          <w:bCs/>
          <w:sz w:val="20"/>
          <w:szCs w:val="28"/>
        </w:rPr>
      </w:pPr>
    </w:p>
    <w:p w:rsidR="009223B5" w:rsidRDefault="009223B5" w:rsidP="009223B5">
      <w:pPr>
        <w:rPr>
          <w:rFonts w:ascii="Comic Sans MS" w:hAnsi="Comic Sans MS"/>
          <w:bCs/>
          <w:sz w:val="20"/>
          <w:szCs w:val="28"/>
        </w:rPr>
      </w:pPr>
      <w:r w:rsidRPr="009C4345">
        <w:rPr>
          <w:rFonts w:ascii="Comic Sans MS" w:hAnsi="Comic Sans MS"/>
          <w:b/>
          <w:bCs/>
          <w:sz w:val="20"/>
          <w:szCs w:val="28"/>
        </w:rPr>
        <w:t>Post Assessment:</w:t>
      </w:r>
      <w:r>
        <w:rPr>
          <w:rFonts w:ascii="Comic Sans MS" w:hAnsi="Comic Sans MS"/>
          <w:bCs/>
          <w:sz w:val="20"/>
          <w:szCs w:val="28"/>
        </w:rPr>
        <w:t xml:space="preserve"> Have students add to their double bubble maps any new information they learned during the lesson in a different color. </w:t>
      </w:r>
    </w:p>
    <w:p w:rsidR="009223B5" w:rsidRPr="009C4345" w:rsidRDefault="009223B5" w:rsidP="009223B5">
      <w:pPr>
        <w:rPr>
          <w:rFonts w:ascii="Comic Sans MS" w:hAnsi="Comic Sans MS"/>
          <w:bCs/>
          <w:sz w:val="20"/>
          <w:szCs w:val="28"/>
        </w:rPr>
      </w:pPr>
    </w:p>
    <w:p w:rsidR="009223B5" w:rsidRDefault="009223B5" w:rsidP="009223B5">
      <w:pPr>
        <w:rPr>
          <w:rFonts w:ascii="Comic Sans MS" w:hAnsi="Comic Sans MS"/>
          <w:b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>Activity IV</w:t>
      </w:r>
      <w:r w:rsidRPr="00392AD6">
        <w:rPr>
          <w:rFonts w:ascii="Comic Sans MS" w:hAnsi="Comic Sans MS"/>
          <w:b/>
          <w:bCs/>
          <w:sz w:val="20"/>
          <w:szCs w:val="28"/>
        </w:rPr>
        <w:t xml:space="preserve">- </w:t>
      </w:r>
      <w:r>
        <w:rPr>
          <w:rFonts w:ascii="Comic Sans MS" w:hAnsi="Comic Sans MS"/>
          <w:b/>
          <w:bCs/>
          <w:sz w:val="20"/>
          <w:szCs w:val="28"/>
        </w:rPr>
        <w:t xml:space="preserve">Optional (depending on time) </w:t>
      </w:r>
    </w:p>
    <w:p w:rsidR="009223B5" w:rsidRDefault="009223B5" w:rsidP="009223B5">
      <w:pPr>
        <w:rPr>
          <w:rFonts w:ascii="Comic Sans MS" w:hAnsi="Comic Sans MS"/>
          <w:bCs/>
          <w:sz w:val="20"/>
          <w:szCs w:val="28"/>
        </w:rPr>
      </w:pPr>
      <w:proofErr w:type="gramStart"/>
      <w:r w:rsidRPr="009C4345">
        <w:rPr>
          <w:rFonts w:ascii="Comic Sans MS" w:hAnsi="Comic Sans MS"/>
          <w:bCs/>
          <w:sz w:val="20"/>
          <w:szCs w:val="28"/>
        </w:rPr>
        <w:t>Pages 4-5 from Teacher Guide activity.</w:t>
      </w:r>
      <w:proofErr w:type="gramEnd"/>
      <w:r w:rsidRPr="009C4345">
        <w:rPr>
          <w:rFonts w:ascii="Comic Sans MS" w:hAnsi="Comic Sans MS"/>
          <w:bCs/>
          <w:sz w:val="20"/>
          <w:szCs w:val="28"/>
        </w:rPr>
        <w:t xml:space="preserve"> </w:t>
      </w:r>
    </w:p>
    <w:p w:rsidR="009223B5" w:rsidRPr="009223B5" w:rsidRDefault="009223B5" w:rsidP="009223B5">
      <w:pPr>
        <w:rPr>
          <w:rFonts w:ascii="Comic Sans MS" w:hAnsi="Comic Sans MS"/>
          <w:sz w:val="20"/>
          <w:szCs w:val="28"/>
        </w:rPr>
      </w:pPr>
    </w:p>
    <w:p w:rsidR="009223B5" w:rsidRPr="00D4283B" w:rsidRDefault="009223B5" w:rsidP="009223B5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>Homework:</w:t>
      </w:r>
      <w:r w:rsidRPr="009223B5">
        <w:rPr>
          <w:rFonts w:ascii="Comic Sans MS" w:hAnsi="Comic Sans MS"/>
          <w:sz w:val="20"/>
          <w:szCs w:val="28"/>
        </w:rPr>
        <w:t xml:space="preserve"> None</w:t>
      </w:r>
      <w:r>
        <w:rPr>
          <w:rFonts w:ascii="Comic Sans MS" w:hAnsi="Comic Sans MS"/>
          <w:b/>
          <w:sz w:val="20"/>
          <w:szCs w:val="28"/>
        </w:rPr>
        <w:t xml:space="preserve"> </w:t>
      </w:r>
    </w:p>
    <w:p w:rsidR="002578F6" w:rsidRDefault="002578F6"/>
    <w:sectPr w:rsidR="002578F6" w:rsidSect="009223B5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Baskervil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34DB"/>
    <w:multiLevelType w:val="hybridMultilevel"/>
    <w:tmpl w:val="75B6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17467"/>
    <w:multiLevelType w:val="hybridMultilevel"/>
    <w:tmpl w:val="93B06EC8"/>
    <w:lvl w:ilvl="0" w:tplc="CBD4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079DB"/>
    <w:multiLevelType w:val="hybridMultilevel"/>
    <w:tmpl w:val="CDCE009A"/>
    <w:lvl w:ilvl="0" w:tplc="C1C64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554B02"/>
    <w:multiLevelType w:val="hybridMultilevel"/>
    <w:tmpl w:val="6A8A944C"/>
    <w:lvl w:ilvl="0" w:tplc="20DC1D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F6"/>
    <w:rsid w:val="00020728"/>
    <w:rsid w:val="000F522C"/>
    <w:rsid w:val="00115BF2"/>
    <w:rsid w:val="001D3375"/>
    <w:rsid w:val="001F26F4"/>
    <w:rsid w:val="00223D7D"/>
    <w:rsid w:val="00247E6C"/>
    <w:rsid w:val="002578F6"/>
    <w:rsid w:val="0027132D"/>
    <w:rsid w:val="002B536A"/>
    <w:rsid w:val="003531C6"/>
    <w:rsid w:val="00392AD6"/>
    <w:rsid w:val="003F1E28"/>
    <w:rsid w:val="00436234"/>
    <w:rsid w:val="00444591"/>
    <w:rsid w:val="00536A49"/>
    <w:rsid w:val="00661B5B"/>
    <w:rsid w:val="006C2E17"/>
    <w:rsid w:val="007556B5"/>
    <w:rsid w:val="008E5FCA"/>
    <w:rsid w:val="009223B5"/>
    <w:rsid w:val="009C4345"/>
    <w:rsid w:val="009D3F36"/>
    <w:rsid w:val="00AE15ED"/>
    <w:rsid w:val="00B379DF"/>
    <w:rsid w:val="00B37B15"/>
    <w:rsid w:val="00D21B58"/>
    <w:rsid w:val="00D4283B"/>
    <w:rsid w:val="00DE5B93"/>
    <w:rsid w:val="00F346E6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F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F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Mindy Willard</cp:lastModifiedBy>
  <cp:revision>3</cp:revision>
  <cp:lastPrinted>2012-09-10T22:41:00Z</cp:lastPrinted>
  <dcterms:created xsi:type="dcterms:W3CDTF">2012-09-10T22:11:00Z</dcterms:created>
  <dcterms:modified xsi:type="dcterms:W3CDTF">2012-09-10T22:41:00Z</dcterms:modified>
</cp:coreProperties>
</file>