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Pr="00D4283B">
        <w:rPr>
          <w:rFonts w:ascii="Comic Sans MS" w:hAnsi="Comic Sans MS"/>
          <w:b/>
          <w:sz w:val="20"/>
          <w:szCs w:val="20"/>
        </w:rPr>
        <w:tab/>
      </w:r>
      <w:r w:rsidR="008E5FCA" w:rsidRPr="00D4283B">
        <w:rPr>
          <w:rFonts w:ascii="Comic Sans MS" w:hAnsi="Comic Sans MS"/>
          <w:bCs/>
          <w:sz w:val="20"/>
          <w:szCs w:val="20"/>
        </w:rPr>
        <w:t>Habit 1: Be Proactive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DA342F" w:rsidP="002578F6">
      <w:pPr>
        <w:rPr>
          <w:rFonts w:ascii="Comic Sans MS" w:hAnsi="Comic Sans MS"/>
          <w:b/>
          <w:sz w:val="1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.1pt;margin-top:5.3pt;width:234.15pt;height:129.45pt;z-index:251656704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b/>
                      <w:sz w:val="18"/>
                      <w:szCs w:val="28"/>
                      <w:u w:val="single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understand what a habit is. </w:t>
                  </w: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be able to list things that they are in control of. </w:t>
                  </w:r>
                </w:p>
                <w:p w:rsidR="00D4283B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Pr="003F1E28" w:rsidRDefault="00D4283B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understand that they are in charge of the choices they make.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DA342F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_x0000_s1032" type="#_x0000_t202" style="position:absolute;margin-left:-.1pt;margin-top:4.7pt;width:234.15pt;height:143.5pt;z-index:251658752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115BF2">
                  <w:pPr>
                    <w:pStyle w:val="Heading1"/>
                    <w:tabs>
                      <w:tab w:val="left" w:pos="0"/>
                    </w:tabs>
                  </w:pPr>
                  <w:r>
                    <w:t>ASCA Standards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A: A1.5 Identify attitudes and behaviors that lead to successful learning.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>A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28"/>
                    </w:rPr>
                    <w:t>:A3.1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 Take responsibility for their actions.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115BF2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 w:rsidRPr="00D4283B">
                    <w:rPr>
                      <w:rFonts w:ascii="Comic Sans MS" w:hAnsi="Comic Sans MS"/>
                      <w:sz w:val="18"/>
                      <w:szCs w:val="28"/>
                    </w:rPr>
                    <w:t xml:space="preserve">PS: A1.8 Understand the need for self control and how to practice it. </w:t>
                  </w:r>
                </w:p>
                <w:p w:rsid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</w:p>
                <w:p w:rsidR="00D4283B" w:rsidRP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PS: A1.10 Identify persona strengths and assets. 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DA342F" w:rsidP="002578F6">
      <w:pPr>
        <w:rPr>
          <w:rFonts w:ascii="Comic Sans MS" w:hAnsi="Comic Sans MS"/>
          <w:b/>
          <w:sz w:val="18"/>
          <w:szCs w:val="28"/>
        </w:rPr>
      </w:pPr>
      <w:r>
        <w:pict>
          <v:shape id="_x0000_s1030" type="#_x0000_t202" style="position:absolute;margin-left:-.1pt;margin-top:7.45pt;width:234.15pt;height:135.75pt;z-index:251657728;mso-wrap-distance-left:9.05pt;mso-wrap-distance-right:9.05pt" strokeweight=".5pt">
            <v:fill color2="black"/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BA5CC2" w:rsidRDefault="00115BF2" w:rsidP="00BA5CC2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r w:rsidR="00BA5CC2">
                    <w:rPr>
                      <w:rFonts w:ascii="Comic Sans MS" w:hAnsi="Comic Sans MS"/>
                      <w:sz w:val="18"/>
                    </w:rPr>
                    <w:t>S1C1</w:t>
                  </w:r>
                  <w:r w:rsidR="00BA5CC2" w:rsidRPr="00BA5CC2">
                    <w:rPr>
                      <w:rFonts w:ascii="Comic Sans MS" w:hAnsi="Comic Sans MS"/>
                      <w:sz w:val="18"/>
                    </w:rPr>
                    <w:t>PO 1.  Generate ideas through a variety of activities (e.g., brainstorming, graphic organizers, drawing, writer’s notebook, group discussion, printed material).</w:t>
                  </w:r>
                </w:p>
                <w:p w:rsidR="00BA5CC2" w:rsidRDefault="00BA5CC2" w:rsidP="00BA5CC2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BA5CC2" w:rsidRPr="00BA5CC2" w:rsidRDefault="00BA5CC2" w:rsidP="00BA5CC2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S1C1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>PO 4.</w:t>
                  </w:r>
                  <w:proofErr w:type="gramEnd"/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  Use organizational strategies (e.g., </w:t>
                  </w:r>
                  <w:r w:rsidRPr="00BA5CC2">
                    <w:rPr>
                      <w:rFonts w:ascii="Comic Sans MS" w:hAnsi="Comic Sans MS"/>
                      <w:b/>
                      <w:i/>
                      <w:iCs/>
                      <w:sz w:val="18"/>
                    </w:rPr>
                    <w:t>graphic organizer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, </w:t>
                  </w:r>
                  <w:r w:rsidRPr="00BA5CC2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</w:rPr>
                    <w:t>KWL chart</w:t>
                  </w:r>
                  <w:r w:rsidRPr="00BA5CC2">
                    <w:rPr>
                      <w:rFonts w:ascii="Comic Sans MS" w:hAnsi="Comic Sans MS"/>
                      <w:i/>
                      <w:iCs/>
                      <w:sz w:val="18"/>
                    </w:rPr>
                    <w:t>, logs) to plan writing.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8E5FCA" w:rsidRPr="00D4283B">
        <w:rPr>
          <w:rFonts w:ascii="Comic Sans MS" w:hAnsi="Comic Sans MS"/>
          <w:bCs/>
          <w:sz w:val="20"/>
          <w:szCs w:val="28"/>
        </w:rPr>
        <w:t>Squirrel puppet, 7 Habits of Happy Kids Book, Sammy Squirrel coloring sheet, strips of paper &amp; blank paper for each student</w:t>
      </w:r>
      <w:r w:rsidR="00FF3A98">
        <w:rPr>
          <w:rFonts w:ascii="Comic Sans MS" w:hAnsi="Comic Sans MS"/>
          <w:bCs/>
          <w:sz w:val="20"/>
          <w:szCs w:val="28"/>
        </w:rPr>
        <w:t xml:space="preserve">’s circle maps. </w:t>
      </w:r>
    </w:p>
    <w:p w:rsidR="00FF3A98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ab/>
      </w:r>
      <w:bookmarkStart w:id="0" w:name="_GoBack"/>
      <w:bookmarkEnd w:id="0"/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Pre Assessment: </w:t>
      </w:r>
      <w:r w:rsidRPr="00D4283B">
        <w:rPr>
          <w:rFonts w:ascii="Comic Sans MS" w:hAnsi="Comic Sans MS"/>
          <w:sz w:val="20"/>
          <w:szCs w:val="28"/>
        </w:rPr>
        <w:t xml:space="preserve">Prior to lesson ask students to </w:t>
      </w:r>
      <w:r w:rsidR="00115BF2" w:rsidRPr="00D4283B">
        <w:rPr>
          <w:rFonts w:ascii="Comic Sans MS" w:hAnsi="Comic Sans MS"/>
          <w:sz w:val="20"/>
          <w:szCs w:val="28"/>
        </w:rPr>
        <w:t xml:space="preserve">make </w:t>
      </w:r>
      <w:r w:rsidR="00FF3A98">
        <w:rPr>
          <w:rFonts w:ascii="Comic Sans MS" w:hAnsi="Comic Sans MS"/>
          <w:sz w:val="20"/>
          <w:szCs w:val="28"/>
        </w:rPr>
        <w:t xml:space="preserve">a circle map of things </w:t>
      </w:r>
      <w:r w:rsidR="00115BF2" w:rsidRPr="00D4283B">
        <w:rPr>
          <w:rFonts w:ascii="Comic Sans MS" w:hAnsi="Comic Sans MS"/>
          <w:sz w:val="20"/>
          <w:szCs w:val="28"/>
        </w:rPr>
        <w:t xml:space="preserve">they have control over. </w:t>
      </w:r>
      <w:r w:rsidR="00FF3A98">
        <w:rPr>
          <w:rFonts w:ascii="Comic Sans MS" w:hAnsi="Comic Sans MS"/>
          <w:sz w:val="20"/>
          <w:szCs w:val="28"/>
        </w:rPr>
        <w:t>(</w:t>
      </w:r>
      <w:proofErr w:type="gramStart"/>
      <w:r w:rsidR="00FF3A98">
        <w:rPr>
          <w:rFonts w:ascii="Comic Sans MS" w:hAnsi="Comic Sans MS"/>
          <w:sz w:val="20"/>
          <w:szCs w:val="28"/>
        </w:rPr>
        <w:t>show</w:t>
      </w:r>
      <w:proofErr w:type="gramEnd"/>
      <w:r w:rsidR="00FF3A98">
        <w:rPr>
          <w:rFonts w:ascii="Comic Sans MS" w:hAnsi="Comic Sans MS"/>
          <w:sz w:val="20"/>
          <w:szCs w:val="28"/>
        </w:rPr>
        <w:t xml:space="preserve"> example on board). Give a few examples for students of what they ARE in control of and a few examples of what they ARE NOT in control of. </w:t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8E5FCA" w:rsidRPr="00D4283B" w:rsidRDefault="008E5FCA" w:rsidP="008E5FCA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Ask what a HABIT is. Something we do over and over again without much thought. Start a circle map on </w:t>
      </w:r>
      <w:r w:rsidRPr="00D4283B">
        <w:rPr>
          <w:rFonts w:ascii="Comic Sans MS" w:hAnsi="Comic Sans MS"/>
          <w:bCs/>
          <w:sz w:val="20"/>
          <w:szCs w:val="28"/>
        </w:rPr>
        <w:lastRenderedPageBreak/>
        <w:t>the board with HABIT in the center.</w:t>
      </w:r>
      <w:r w:rsidR="00FF3A98">
        <w:rPr>
          <w:rFonts w:ascii="Comic Sans MS" w:hAnsi="Comic Sans MS"/>
          <w:bCs/>
          <w:sz w:val="20"/>
          <w:szCs w:val="28"/>
        </w:rPr>
        <w:t xml:space="preserve"> Have students turn their papers over and write HABIT in the middle and brainstorm habits that they have. </w:t>
      </w:r>
    </w:p>
    <w:p w:rsidR="008E5FCA" w:rsidRPr="00D4283B" w:rsidRDefault="008E5FCA" w:rsidP="008E5FCA">
      <w:pPr>
        <w:numPr>
          <w:ilvl w:val="0"/>
          <w:numId w:val="4"/>
        </w:numPr>
        <w:tabs>
          <w:tab w:val="left" w:pos="360"/>
        </w:tabs>
        <w:ind w:left="0" w:firstLine="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Ask students to share in their groups </w:t>
      </w:r>
      <w:r w:rsidR="00FF3A98">
        <w:rPr>
          <w:rFonts w:ascii="Comic Sans MS" w:hAnsi="Comic Sans MS"/>
          <w:bCs/>
          <w:sz w:val="20"/>
          <w:szCs w:val="28"/>
        </w:rPr>
        <w:t xml:space="preserve">one </w:t>
      </w:r>
      <w:r w:rsidRPr="00D4283B">
        <w:rPr>
          <w:rFonts w:ascii="Comic Sans MS" w:hAnsi="Comic Sans MS"/>
          <w:bCs/>
          <w:sz w:val="20"/>
          <w:szCs w:val="28"/>
        </w:rPr>
        <w:t xml:space="preserve">HABIT they wrote on their paper. Then have students share out loud and write answers inside circle map. </w:t>
      </w:r>
    </w:p>
    <w:p w:rsidR="002578F6" w:rsidRPr="00D4283B" w:rsidRDefault="008E5FCA" w:rsidP="008E5FC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Tell students to discuss with their group whether they believe that is a good or a bad habit. </w:t>
      </w:r>
    </w:p>
    <w:p w:rsidR="008E5FCA" w:rsidRPr="00D4283B" w:rsidRDefault="008E5FCA" w:rsidP="008E5FCA">
      <w:pPr>
        <w:numPr>
          <w:ilvl w:val="0"/>
          <w:numId w:val="4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Introduce characters from the book (inside cover) and show Sammy Squirrel, the character in today’s story. </w:t>
      </w:r>
    </w:p>
    <w:p w:rsidR="008E5FCA" w:rsidRPr="00D4283B" w:rsidRDefault="008E5FCA" w:rsidP="008E5FCA">
      <w:pPr>
        <w:ind w:left="720"/>
        <w:rPr>
          <w:rFonts w:ascii="Comic Sans MS" w:hAnsi="Comic Sans MS"/>
          <w:bCs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 – “Bored, Bored, Bored”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Read chapter 1 from Happy Kids Book and facilitate discussion questions at the end. 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Activity II – “I </w:t>
      </w:r>
      <w:r w:rsidR="00FF3A98">
        <w:rPr>
          <w:rFonts w:ascii="Comic Sans MS" w:hAnsi="Comic Sans MS"/>
          <w:b/>
          <w:bCs/>
          <w:sz w:val="20"/>
          <w:szCs w:val="28"/>
        </w:rPr>
        <w:t>choose to….”</w:t>
      </w:r>
    </w:p>
    <w:p w:rsidR="008E5FCA" w:rsidRPr="00D4283B" w:rsidRDefault="008E5FCA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>Create a circle map on butcher p</w:t>
      </w:r>
      <w:r w:rsidR="00FF3A98">
        <w:rPr>
          <w:rFonts w:ascii="Comic Sans MS" w:hAnsi="Comic Sans MS"/>
          <w:bCs/>
          <w:sz w:val="20"/>
          <w:szCs w:val="28"/>
        </w:rPr>
        <w:t xml:space="preserve">aper or board. Write in middle </w:t>
      </w:r>
      <w:r w:rsidR="00115BF2" w:rsidRPr="00D4283B">
        <w:rPr>
          <w:rFonts w:ascii="Comic Sans MS" w:hAnsi="Comic Sans MS"/>
          <w:bCs/>
          <w:sz w:val="20"/>
          <w:szCs w:val="28"/>
        </w:rPr>
        <w:t>“I choose to…”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>Students will brainstorm all the things they are in control of in their lives</w:t>
      </w:r>
      <w:r w:rsidR="00FF3A98">
        <w:rPr>
          <w:rFonts w:ascii="Comic Sans MS" w:hAnsi="Comic Sans MS"/>
          <w:bCs/>
          <w:sz w:val="20"/>
          <w:szCs w:val="28"/>
        </w:rPr>
        <w:t xml:space="preserve"> or things they choose to do</w:t>
      </w:r>
      <w:r w:rsidRPr="00D4283B">
        <w:rPr>
          <w:rFonts w:ascii="Comic Sans MS" w:hAnsi="Comic Sans MS"/>
          <w:bCs/>
          <w:sz w:val="20"/>
          <w:szCs w:val="28"/>
        </w:rPr>
        <w:t xml:space="preserve"> (i.e. whether or not to make their beds, what to wear, how to behave etc.)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On the strip of paper, have students complete the sentence “I am in control of….” Or I can choose to…” and fill in the blank (they can do one on each side if desired). </w:t>
      </w:r>
    </w:p>
    <w:p w:rsidR="00115BF2" w:rsidRPr="00D4283B" w:rsidRDefault="00115BF2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Loop sentence strips into a chain or hang on the wall so students can see all the things they have control over. </w:t>
      </w: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 xml:space="preserve">Post Assessment: </w:t>
      </w:r>
      <w:r w:rsidRPr="00D4283B">
        <w:rPr>
          <w:rFonts w:ascii="Comic Sans MS" w:hAnsi="Comic Sans MS"/>
          <w:bCs/>
          <w:sz w:val="20"/>
          <w:szCs w:val="28"/>
        </w:rPr>
        <w:t xml:space="preserve">In another color, have students </w:t>
      </w:r>
      <w:proofErr w:type="gramStart"/>
      <w:r w:rsidRPr="00D4283B">
        <w:rPr>
          <w:rFonts w:ascii="Comic Sans MS" w:hAnsi="Comic Sans MS"/>
          <w:bCs/>
          <w:sz w:val="20"/>
          <w:szCs w:val="28"/>
        </w:rPr>
        <w:t>add</w:t>
      </w:r>
      <w:proofErr w:type="gramEnd"/>
      <w:r w:rsidRPr="00D4283B">
        <w:rPr>
          <w:rFonts w:ascii="Comic Sans MS" w:hAnsi="Comic Sans MS"/>
          <w:bCs/>
          <w:sz w:val="20"/>
          <w:szCs w:val="28"/>
        </w:rPr>
        <w:t xml:space="preserve"> more things that they realized they are in control of after the lesson.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115BF2" w:rsidRPr="00D4283B">
        <w:rPr>
          <w:rFonts w:ascii="Comic Sans MS" w:hAnsi="Comic Sans MS"/>
          <w:sz w:val="20"/>
          <w:szCs w:val="28"/>
        </w:rPr>
        <w:t>Send home coloring sheet. Have students add a talk bubble and write “I am responsible, I choose my attitudes, actions and moods. I do the right thing, even when no one is looking” in the talk bubble</w:t>
      </w:r>
      <w:r w:rsidR="00115BF2" w:rsidRPr="00D4283B">
        <w:rPr>
          <w:rFonts w:ascii="Comic Sans MS" w:hAnsi="Comic Sans MS"/>
          <w:b/>
          <w:sz w:val="20"/>
          <w:szCs w:val="28"/>
        </w:rPr>
        <w:t xml:space="preserve">. 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FF3A98">
      <w:pgSz w:w="12240" w:h="15840"/>
      <w:pgMar w:top="475" w:right="432" w:bottom="432" w:left="47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8F6"/>
    <w:rsid w:val="00115BF2"/>
    <w:rsid w:val="001A7820"/>
    <w:rsid w:val="002578F6"/>
    <w:rsid w:val="003F1E28"/>
    <w:rsid w:val="00444591"/>
    <w:rsid w:val="004D297B"/>
    <w:rsid w:val="006C2E17"/>
    <w:rsid w:val="008E5FCA"/>
    <w:rsid w:val="009D3F36"/>
    <w:rsid w:val="00A155AA"/>
    <w:rsid w:val="00AE15ED"/>
    <w:rsid w:val="00B379DF"/>
    <w:rsid w:val="00BA5CC2"/>
    <w:rsid w:val="00D4283B"/>
    <w:rsid w:val="00DA342F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Mindy Willard</cp:lastModifiedBy>
  <cp:revision>4</cp:revision>
  <cp:lastPrinted>2013-09-10T17:52:00Z</cp:lastPrinted>
  <dcterms:created xsi:type="dcterms:W3CDTF">2012-03-27T16:54:00Z</dcterms:created>
  <dcterms:modified xsi:type="dcterms:W3CDTF">2013-09-10T17:52:00Z</dcterms:modified>
</cp:coreProperties>
</file>